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ROSAC0061ZPB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Defileul Crișului Negru</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rFonts w:ascii="Cambria" w:cs="Cambria" w:eastAsia="Cambria" w:hAnsi="Cambria"/>
          <w:sz w:val="24"/>
          <w:szCs w:val="24"/>
        </w:rPr>
      </w:pPr>
      <w:sdt>
        <w:sdtPr>
          <w:id w:val="-169702590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A">
      <w:pPr>
        <w:spacing w:after="0" w:line="300" w:lineRule="auto"/>
        <w:rPr>
          <w:sz w:val="22"/>
          <w:szCs w:val="22"/>
        </w:rPr>
      </w:pPr>
      <w:sdt>
        <w:sdtPr>
          <w:id w:val="-337789959"/>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93128485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218,38</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9,89%</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Bihor</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68151695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91153083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92,26%</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14734309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07,74%</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67044293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41735941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725040203"/>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181,91</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Consiliului Județean Bihor nr. 19/1995: Defileul Crișului Negru la Borz;</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Bihor nr. 22/1981: Dealul Păcău;</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RONPA0191 Defileul Crișului Negru la Borz; RONPA0195 Dealul Păcău;</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1073/2016 privind aprobarea Planului de management și a Regulamentului sitului Natura 2000 ROSCI0061 Defileul Crișului Negru;</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9">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61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E">
            <w:pPr>
              <w:spacing w:after="0" w:line="300" w:lineRule="auto"/>
              <w:jc w:val="both"/>
              <w:rPr>
                <w:sz w:val="22"/>
                <w:szCs w:val="22"/>
              </w:rPr>
            </w:pP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1193 </w:t>
            </w:r>
            <w:r w:rsidDel="00000000" w:rsidR="00000000" w:rsidRPr="00000000">
              <w:rPr>
                <w:i w:val="1"/>
                <w:iCs w:val="1"/>
                <w:sz w:val="22"/>
                <w:szCs w:val="22"/>
                <w:rtl w:val="0"/>
              </w:rPr>
              <w:t xml:space="preserve">Bombina variegata</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4057 </w:t>
            </w:r>
            <w:r w:rsidDel="00000000" w:rsidR="00000000" w:rsidRPr="00000000">
              <w:rPr>
                <w:i w:val="1"/>
                <w:iCs w:val="1"/>
                <w:sz w:val="22"/>
                <w:szCs w:val="22"/>
                <w:rtl w:val="0"/>
              </w:rPr>
              <w:t xml:space="preserve">Chilostoma banaticum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jc w:val="both"/>
              <w:rPr>
                <w:sz w:val="22"/>
                <w:szCs w:val="22"/>
              </w:rPr>
            </w:pPr>
            <w:r w:rsidDel="00000000" w:rsidR="00000000" w:rsidRPr="00000000">
              <w:rPr>
                <w:sz w:val="22"/>
                <w:szCs w:val="22"/>
                <w:rtl w:val="0"/>
              </w:rPr>
              <w:t xml:space="preserve">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w:t>
            </w:r>
          </w:p>
          <w:p w:rsidR="00000000" w:rsidDel="00000000" w:rsidP="00000000" w:rsidRDefault="00000000" w:rsidRPr="00000000" w14:paraId="00000076">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077">
            <w:pPr>
              <w:spacing w:after="0" w:line="240" w:lineRule="auto"/>
              <w:jc w:val="both"/>
              <w:rPr>
                <w:sz w:val="22"/>
                <w:szCs w:val="22"/>
              </w:rPr>
            </w:pPr>
            <w:r w:rsidDel="00000000" w:rsidR="00000000" w:rsidRPr="00000000">
              <w:rPr>
                <w:sz w:val="22"/>
                <w:szCs w:val="22"/>
                <w:rtl w:val="0"/>
              </w:rPr>
              <w:t xml:space="preserve">ZPB include suprafețe încadrate în tipul funcțional 1 și se suprapune cu o rezervație naturală, ceea ce stă la baza desemnării, alături de valoarea ecologică a ecosistemului în ansamblu.</w:t>
            </w:r>
          </w:p>
          <w:p w:rsidR="00000000" w:rsidDel="00000000" w:rsidP="00000000" w:rsidRDefault="00000000" w:rsidRPr="00000000" w14:paraId="00000078">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7D">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F">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1">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2">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3">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4">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5">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7">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B">
            <w:pPr>
              <w:spacing w:after="0" w:line="240" w:lineRule="auto"/>
              <w:rPr>
                <w:sz w:val="22"/>
                <w:szCs w:val="22"/>
              </w:rPr>
            </w:pPr>
            <w:r w:rsidDel="00000000" w:rsidR="00000000" w:rsidRPr="00000000">
              <w:rPr>
                <w:rtl w:val="0"/>
              </w:rPr>
            </w:r>
          </w:p>
          <w:p w:rsidR="00000000" w:rsidDel="00000000" w:rsidP="00000000" w:rsidRDefault="00000000" w:rsidRPr="00000000" w14:paraId="0000008C">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D">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E">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8F">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0">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1">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092">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093">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094">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5">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6">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7">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8">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9">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A">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9B">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C">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D">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E">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9F">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0">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1">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2">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3">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4">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5">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6">
            <w:pPr>
              <w:jc w:val="both"/>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7">
            <w:pPr>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30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AA">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AB">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AD">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AE">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36,47</w:t>
      </w:r>
    </w:p>
    <w:p w:rsidR="00000000" w:rsidDel="00000000" w:rsidP="00000000" w:rsidRDefault="00000000" w:rsidRPr="00000000" w14:paraId="000000B0">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1073/2016 privind aprobarea Planului de management și a Regulamentului sitului Natura 2000 ROSCI0061 Defileul Crișului Negru;</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4">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Change w:id="0">
          <w:tblGrid>
            <w:gridCol w:w="4372"/>
            <w:gridCol w:w="459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jc w:val="both"/>
              <w:rPr>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91V0 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p>
          <w:p w:rsidR="00000000" w:rsidDel="00000000" w:rsidP="00000000" w:rsidRDefault="00000000" w:rsidRPr="00000000" w14:paraId="000000B9">
            <w:pPr>
              <w:spacing w:after="0" w:lineRule="auto"/>
              <w:jc w:val="both"/>
              <w:rPr>
                <w:sz w:val="22"/>
                <w:szCs w:val="22"/>
              </w:rPr>
            </w:pPr>
            <w:r w:rsidDel="00000000" w:rsidR="00000000" w:rsidRPr="00000000">
              <w:rPr>
                <w:sz w:val="22"/>
                <w:szCs w:val="22"/>
                <w:rtl w:val="0"/>
              </w:rPr>
              <w:t xml:space="preserve">9180* Păduri de Tilio-Acerion pe versanţi, grohotişuri şi ravene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1193 </w:t>
            </w:r>
            <w:r w:rsidDel="00000000" w:rsidR="00000000" w:rsidRPr="00000000">
              <w:rPr>
                <w:i w:val="1"/>
                <w:iCs w:val="1"/>
                <w:sz w:val="22"/>
                <w:szCs w:val="22"/>
                <w:rtl w:val="0"/>
              </w:rPr>
              <w:t xml:space="preserve">Bombina variegata</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1166 Triturus cristatus </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4008 Triturus vulgaris ampelensis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240" w:lineRule="auto"/>
              <w:jc w:val="both"/>
              <w:rPr>
                <w:sz w:val="22"/>
                <w:szCs w:val="22"/>
              </w:rPr>
            </w:pPr>
            <w:r w:rsidDel="00000000" w:rsidR="00000000" w:rsidRPr="00000000">
              <w:rPr>
                <w:sz w:val="22"/>
                <w:szCs w:val="22"/>
                <w:rtl w:val="0"/>
              </w:rPr>
              <w:t xml:space="preserve">Habitatele forestiere desemnate ca ZPB cuprind atât arborete cu naturalitate ridicată, lăsate în regim de non-intervenție pentru desfășurarea liberă a proceselor naturale, cât și arborete supuse unui management activ minimal, orientat spre conservarea structurii și a microhabitatelor forestiere. Pajiștile semi-naturale incluse în ZPB găzduiesc o comunitate floristică bogată și o faună de nevertebrate asociată — polenizatori, fluturi, ortoptere — esențiale pentru funcționarea ecosistemelor agricole învecinate. Caracterul lor semi-natural depinde de continuarea practicilor tradiționale (cosit, pășunat extensiv).</w:t>
            </w:r>
          </w:p>
          <w:p w:rsidR="00000000" w:rsidDel="00000000" w:rsidP="00000000" w:rsidRDefault="00000000" w:rsidRPr="00000000" w14:paraId="000000C1">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0C2">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a habitatelor de pajiști,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300" w:lineRule="auto"/>
              <w:jc w:val="both"/>
              <w:rPr>
                <w:sz w:val="22"/>
                <w:szCs w:val="22"/>
              </w:rPr>
            </w:pPr>
            <w:r w:rsidDel="00000000" w:rsidR="00000000" w:rsidRPr="00000000">
              <w:rPr>
                <w:sz w:val="22"/>
                <w:szCs w:val="22"/>
                <w:rtl w:val="0"/>
              </w:rPr>
              <w:t xml:space="preserve">B02 Gestionarea si utilizarea padurii si plantatiei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C7">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8">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9">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A">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CB">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CC">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CD">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CE">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CF">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0">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1">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2">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3">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4">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5">
            <w:pPr>
              <w:spacing w:after="0" w:line="240" w:lineRule="auto"/>
              <w:rPr>
                <w:sz w:val="22"/>
                <w:szCs w:val="22"/>
              </w:rPr>
            </w:pPr>
            <w:r w:rsidDel="00000000" w:rsidR="00000000" w:rsidRPr="00000000">
              <w:rPr>
                <w:rtl w:val="0"/>
              </w:rPr>
            </w:r>
          </w:p>
          <w:p w:rsidR="00000000" w:rsidDel="00000000" w:rsidP="00000000" w:rsidRDefault="00000000" w:rsidRPr="00000000" w14:paraId="000000D6">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D7">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8">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D9">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DA">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DB">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0DC">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0DD">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0DE">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F">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E0">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E1">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E2">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E3">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E4">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E5">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E6">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E7">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E8">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E9">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EA">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EB">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EC">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ED">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EE">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EF">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F0">
            <w:pPr>
              <w:jc w:val="both"/>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F1">
            <w:pPr>
              <w:jc w:val="both"/>
              <w:rPr/>
            </w:pPr>
            <w:r w:rsidDel="00000000" w:rsidR="00000000" w:rsidRPr="00000000">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30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F4">
      <w:pPr>
        <w:spacing w:after="80" w:before="24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F5">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F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Pop I., 1968 - Flora şi vegetaţia Câmpiei Crişurilor, Interfluviul Crişul Negru Crişul Repede (Flora and vegetation of the Criş Plain, Crişul Negru-Crişul Repede Interfluve). Bucureşti, Edit. Academiei, pp. 280</w:t>
      </w:r>
    </w:p>
    <w:p w:rsidR="00000000" w:rsidDel="00000000" w:rsidP="00000000" w:rsidRDefault="00000000" w:rsidRPr="00000000" w14:paraId="000000F7">
      <w:pPr>
        <w:spacing w:after="120" w:before="4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F8">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F9">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w:t>
      </w:r>
    </w:p>
    <w:p w:rsidR="00000000" w:rsidDel="00000000" w:rsidP="00000000" w:rsidRDefault="00000000" w:rsidRPr="00000000" w14:paraId="000000FA">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FB">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FC">
      <w:pPr>
        <w:spacing w:after="0" w:line="300" w:lineRule="auto"/>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IaMAPw5/7gUHn+JLSaVaxREy1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xtRU9tTkJidTJBb0FPNEM3bXhfVVlwdVZJcUFOaC1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